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1450"/>
      </w:tblGrid>
      <w:tr w:rsidR="00C62DCF" w:rsidRPr="00384873" w14:paraId="52B40E03" w14:textId="77777777" w:rsidTr="0026662F">
        <w:tc>
          <w:tcPr>
            <w:tcW w:w="1908" w:type="dxa"/>
          </w:tcPr>
          <w:p w14:paraId="52B40E00" w14:textId="77777777" w:rsidR="00C62DCF" w:rsidRPr="00384873" w:rsidRDefault="00C62DCF" w:rsidP="0026662F">
            <w:pPr>
              <w:pStyle w:val="Header"/>
              <w:rPr>
                <w:sz w:val="36"/>
                <w:szCs w:val="36"/>
              </w:rPr>
            </w:pPr>
            <w:r w:rsidRPr="00384873">
              <w:rPr>
                <w:noProof/>
                <w:sz w:val="36"/>
                <w:szCs w:val="36"/>
              </w:rPr>
              <w:drawing>
                <wp:inline distT="0" distB="0" distL="0" distR="0" wp14:anchorId="52B40E5B" wp14:editId="52B40E5C">
                  <wp:extent cx="1212112" cy="1212112"/>
                  <wp:effectExtent l="0" t="0" r="0" b="0"/>
                  <wp:docPr id="1" name="Picture 1" descr="C:\Work\NetAdvantage\DEV\XAML\2014.2\Samples\XAML\Showcase.Apps\IGExtensions.Common\Images\apps\IgApp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ork\NetAdvantage\DEV\XAML\2014.2\Samples\XAML\Showcase.Apps\IGExtensions.Common\Images\apps\IgApp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16" cy="12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vAlign w:val="center"/>
          </w:tcPr>
          <w:p w14:paraId="52B40E01" w14:textId="113BD1CF" w:rsidR="00C62DCF" w:rsidRPr="00384873" w:rsidRDefault="00C62DCF" w:rsidP="0026662F">
            <w:pPr>
              <w:pStyle w:val="Header"/>
              <w:rPr>
                <w:sz w:val="52"/>
                <w:szCs w:val="52"/>
              </w:rPr>
            </w:pPr>
            <w:r w:rsidRPr="00384873">
              <w:rPr>
                <w:sz w:val="52"/>
                <w:szCs w:val="52"/>
              </w:rPr>
              <w:t xml:space="preserve">INFRAGISTICS </w:t>
            </w:r>
            <w:bookmarkStart w:id="0" w:name="PLATFORM"/>
            <w:r>
              <w:rPr>
                <w:sz w:val="52"/>
                <w:szCs w:val="52"/>
              </w:rPr>
              <w:t>Silverlight</w:t>
            </w:r>
            <w:r w:rsidRPr="00384873">
              <w:rPr>
                <w:sz w:val="52"/>
                <w:szCs w:val="52"/>
              </w:rPr>
              <w:t xml:space="preserve"> </w:t>
            </w:r>
            <w:bookmarkStart w:id="1" w:name="VERSION"/>
            <w:bookmarkEnd w:id="0"/>
            <w:r w:rsidRPr="00384873">
              <w:rPr>
                <w:sz w:val="52"/>
                <w:szCs w:val="52"/>
              </w:rPr>
              <w:t>1</w:t>
            </w:r>
            <w:r w:rsidR="00536513">
              <w:rPr>
                <w:sz w:val="52"/>
                <w:szCs w:val="52"/>
              </w:rPr>
              <w:t>6</w:t>
            </w:r>
            <w:r w:rsidRPr="00384873">
              <w:rPr>
                <w:sz w:val="52"/>
                <w:szCs w:val="52"/>
              </w:rPr>
              <w:t>.</w:t>
            </w:r>
            <w:r w:rsidR="00536513">
              <w:rPr>
                <w:sz w:val="52"/>
                <w:szCs w:val="52"/>
              </w:rPr>
              <w:t>1</w:t>
            </w:r>
            <w:r w:rsidRPr="00384873">
              <w:rPr>
                <w:sz w:val="52"/>
                <w:szCs w:val="52"/>
              </w:rPr>
              <w:t xml:space="preserve"> </w:t>
            </w:r>
            <w:bookmarkEnd w:id="1"/>
            <w:r w:rsidRPr="00384873">
              <w:rPr>
                <w:sz w:val="52"/>
                <w:szCs w:val="52"/>
              </w:rPr>
              <w:t xml:space="preserve">– </w:t>
            </w:r>
          </w:p>
          <w:p w14:paraId="52B40E02" w14:textId="0979D712" w:rsidR="00C62DCF" w:rsidRPr="00384873" w:rsidRDefault="00C62DCF" w:rsidP="0026662F">
            <w:pPr>
              <w:pStyle w:val="Header"/>
              <w:rPr>
                <w:b/>
                <w:sz w:val="36"/>
                <w:szCs w:val="36"/>
              </w:rPr>
            </w:pPr>
            <w:r w:rsidRPr="00384873">
              <w:rPr>
                <w:sz w:val="52"/>
                <w:szCs w:val="52"/>
              </w:rPr>
              <w:t xml:space="preserve">Service Release Notes – </w:t>
            </w:r>
            <w:r w:rsidRPr="00384873">
              <w:rPr>
                <w:sz w:val="52"/>
                <w:szCs w:val="52"/>
              </w:rPr>
              <w:fldChar w:fldCharType="begin"/>
            </w:r>
            <w:r w:rsidRPr="00384873">
              <w:rPr>
                <w:sz w:val="52"/>
                <w:szCs w:val="52"/>
              </w:rPr>
              <w:instrText xml:space="preserve"> DATE  \@ "MMMM yyyy"  \* MERGEFORMAT </w:instrText>
            </w:r>
            <w:r w:rsidRPr="00384873">
              <w:rPr>
                <w:sz w:val="52"/>
                <w:szCs w:val="52"/>
              </w:rPr>
              <w:fldChar w:fldCharType="separate"/>
            </w:r>
            <w:r w:rsidR="008310A5">
              <w:rPr>
                <w:noProof/>
                <w:sz w:val="52"/>
                <w:szCs w:val="52"/>
              </w:rPr>
              <w:t>March 2017</w:t>
            </w:r>
            <w:r w:rsidRPr="00384873">
              <w:rPr>
                <w:sz w:val="52"/>
                <w:szCs w:val="52"/>
              </w:rPr>
              <w:fldChar w:fldCharType="end"/>
            </w:r>
            <w:r w:rsidRPr="00384873">
              <w:rPr>
                <w:sz w:val="36"/>
                <w:szCs w:val="36"/>
              </w:rPr>
              <w:t xml:space="preserve"> </w:t>
            </w:r>
          </w:p>
        </w:tc>
      </w:tr>
    </w:tbl>
    <w:p w14:paraId="52B40E04" w14:textId="77777777" w:rsidR="00C62DCF" w:rsidRDefault="00C62DCF" w:rsidP="00C62DCF">
      <w:pPr>
        <w:spacing w:before="0" w:after="0"/>
        <w:sectPr w:rsidR="00C62DCF">
          <w:pgSz w:w="15840" w:h="12240" w:orient="landscape"/>
          <w:pgMar w:top="2160" w:right="2160" w:bottom="720" w:left="720" w:header="720" w:footer="720" w:gutter="0"/>
          <w:cols w:space="720"/>
        </w:sectPr>
      </w:pPr>
    </w:p>
    <w:p w14:paraId="52B40E05" w14:textId="77777777" w:rsidR="00C62DCF" w:rsidRDefault="00C62DCF" w:rsidP="00C62DCF"/>
    <w:p w14:paraId="52B40E06" w14:textId="77777777" w:rsidR="00C62DCF" w:rsidRDefault="00C62DCF" w:rsidP="00C62DCF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Raise the Bar on Both Business Intelligence and Web UI with Infragistics Silverlight Controls.</w:t>
      </w:r>
    </w:p>
    <w:p w14:paraId="52B40E07" w14:textId="77777777" w:rsidR="00C62DCF" w:rsidRDefault="00C62DCF" w:rsidP="00C62DCF">
      <w:pPr>
        <w:spacing w:before="0"/>
      </w:pPr>
      <w:r>
        <w:t>Infragistics Silverlight controls provide breadth and depth in enabling developers to bring modern, trend-setting applications to market while shortening development time. If you need gesture/touch support, dynamic themes, and lightning fast performance in one Silverlight package, look no further.</w:t>
      </w:r>
    </w:p>
    <w:p w14:paraId="52B40E08" w14:textId="77777777" w:rsidR="00C62DCF" w:rsidRDefault="00C62DCF" w:rsidP="00C62DCF">
      <w:pPr>
        <w:spacing w:before="0"/>
      </w:pPr>
    </w:p>
    <w:p w14:paraId="52B40E09" w14:textId="77777777" w:rsidR="00C62DCF" w:rsidRDefault="00C62DCF" w:rsidP="00C62DCF">
      <w:pPr>
        <w:spacing w:before="0"/>
      </w:pPr>
      <w:r>
        <w:rPr>
          <w:noProof/>
        </w:rPr>
        <w:drawing>
          <wp:inline distT="0" distB="0" distL="0" distR="0" wp14:anchorId="52B40E5D" wp14:editId="52B40E5E">
            <wp:extent cx="2717800" cy="1905000"/>
            <wp:effectExtent l="0" t="0" r="6350" b="0"/>
            <wp:docPr id="6" name="Picture 6" descr="silverlight-world-stats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verlight-world-stats-reference-ap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2B40E5F" wp14:editId="52B40E60">
            <wp:extent cx="2571750" cy="1905000"/>
            <wp:effectExtent l="0" t="0" r="0" b="0"/>
            <wp:docPr id="5" name="Picture 5" descr="silverlight-population-explosion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lverlight-population-explosion-reference-ap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2B40E61" wp14:editId="52B40E62">
            <wp:extent cx="2647950" cy="1905000"/>
            <wp:effectExtent l="0" t="0" r="0" b="0"/>
            <wp:docPr id="4" name="Picture 4" descr="silverlight-avee-talent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lverlight-avee-talent-reference-ap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40E0A" w14:textId="77777777" w:rsidR="00C62DCF" w:rsidRDefault="00C62DCF" w:rsidP="00C62DCF">
      <w:pPr>
        <w:spacing w:before="0" w:after="0"/>
        <w:sectPr w:rsidR="00C62DCF">
          <w:type w:val="continuous"/>
          <w:pgSz w:w="15840" w:h="12240" w:orient="landscape"/>
          <w:pgMar w:top="2160" w:right="2160" w:bottom="720" w:left="720" w:header="720" w:footer="720" w:gutter="0"/>
          <w:cols w:space="720"/>
        </w:sectPr>
      </w:pPr>
    </w:p>
    <w:p w14:paraId="52B40E0B" w14:textId="77777777" w:rsidR="00C62DCF" w:rsidRDefault="00C62DCF" w:rsidP="00C62DCF">
      <w:pPr>
        <w:pStyle w:val="Heading1"/>
      </w:pPr>
      <w:r>
        <w:lastRenderedPageBreak/>
        <w:t>Installation</w:t>
      </w:r>
    </w:p>
    <w:tbl>
      <w:tblPr>
        <w:tblStyle w:val="TableGrid"/>
        <w:tblW w:w="13705" w:type="dxa"/>
        <w:tblBorders>
          <w:top w:val="single" w:sz="4" w:space="0" w:color="7F7F7F" w:themeColor="text1" w:themeTint="80"/>
          <w:left w:val="dotted" w:sz="4" w:space="0" w:color="7F7F7F" w:themeColor="text1" w:themeTint="80"/>
          <w:bottom w:val="single" w:sz="4" w:space="0" w:color="7F7F7F" w:themeColor="text1" w:themeTint="80"/>
          <w:right w:val="dotted" w:sz="4" w:space="0" w:color="7F7F7F" w:themeColor="text1" w:themeTint="80"/>
          <w:insideH w:val="single" w:sz="4" w:space="0" w:color="7F7F7F" w:themeColor="text1" w:themeTint="80"/>
          <w:insideV w:val="dotted" w:sz="4" w:space="0" w:color="7F7F7F" w:themeColor="text1" w:themeTint="80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11445"/>
      </w:tblGrid>
      <w:tr w:rsidR="00C62DCF" w14:paraId="52B40E0E" w14:textId="77777777" w:rsidTr="0026662F">
        <w:tc>
          <w:tcPr>
            <w:tcW w:w="226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14:paraId="52B40E0C" w14:textId="77777777" w:rsidR="00C62DCF" w:rsidRDefault="00C62DCF" w:rsidP="0026662F">
            <w:pPr>
              <w:pStyle w:val="Heading2"/>
              <w:outlineLvl w:val="1"/>
            </w:pPr>
            <w:r>
              <w:t>Downloading</w:t>
            </w:r>
          </w:p>
        </w:tc>
        <w:tc>
          <w:tcPr>
            <w:tcW w:w="1144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14:paraId="52B40E0D" w14:textId="77777777" w:rsidR="00C62DCF" w:rsidRDefault="008310A5" w:rsidP="0026662F">
            <w:pPr>
              <w:tabs>
                <w:tab w:val="left" w:pos="6915"/>
              </w:tabs>
            </w:pPr>
            <w:hyperlink r:id="rId13" w:history="1">
              <w:r w:rsidR="00C62DCF">
                <w:rPr>
                  <w:rStyle w:val="Hyperlink"/>
                </w:rPr>
                <w:t>Download Infragistics Ultimate here</w:t>
              </w:r>
            </w:hyperlink>
            <w:r w:rsidR="00C62DCF">
              <w:t>.</w:t>
            </w:r>
          </w:p>
        </w:tc>
      </w:tr>
      <w:tr w:rsidR="00C62DCF" w14:paraId="52B40E19" w14:textId="77777777" w:rsidTr="0026662F">
        <w:tc>
          <w:tcPr>
            <w:tcW w:w="226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14:paraId="52B40E0F" w14:textId="77777777" w:rsidR="00C62DCF" w:rsidRDefault="00C62DCF" w:rsidP="0026662F">
            <w:pPr>
              <w:pStyle w:val="Heading2"/>
              <w:outlineLvl w:val="1"/>
            </w:pPr>
            <w:r>
              <w:t>Installation Prerequisites</w:t>
            </w:r>
          </w:p>
        </w:tc>
        <w:tc>
          <w:tcPr>
            <w:tcW w:w="1144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14:paraId="52B40E10" w14:textId="77777777" w:rsidR="00C62DCF" w:rsidRDefault="00C62DCF" w:rsidP="0026662F">
            <w:r>
              <w:t>Before you install Infragistics Ultimate, make sure you have the following: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5"/>
              <w:gridCol w:w="7020"/>
            </w:tblGrid>
            <w:tr w:rsidR="00C62DCF" w14:paraId="52B40E13" w14:textId="77777777" w:rsidTr="0026662F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40E11" w14:textId="77777777" w:rsidR="00C62DCF" w:rsidRDefault="00C62DCF" w:rsidP="0026662F">
                  <w:r>
                    <w:t>Prerequisite</w:t>
                  </w: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40E12" w14:textId="77777777" w:rsidR="00C62DCF" w:rsidRDefault="00C62DCF" w:rsidP="0026662F">
                  <w:r>
                    <w:t>Description</w:t>
                  </w:r>
                </w:p>
              </w:tc>
            </w:tr>
            <w:tr w:rsidR="00C62DCF" w14:paraId="52B40E17" w14:textId="77777777" w:rsidTr="0026662F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40E14" w14:textId="77777777" w:rsidR="00C62DCF" w:rsidRDefault="00C62DCF" w:rsidP="0026662F">
                  <w:r>
                    <w:t>Silverlight 5</w:t>
                  </w: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40E15" w14:textId="77777777" w:rsidR="00C62DCF" w:rsidRDefault="00C62DCF" w:rsidP="0026662F">
                  <w:r>
                    <w:t>Download and Install Silverlight 5 Developer Runtime for Windows from Microsoft</w:t>
                  </w:r>
                  <w:r>
                    <w:rPr>
                      <w:rFonts w:cs="Segoe UI"/>
                    </w:rPr>
                    <w:t>©</w:t>
                  </w:r>
                  <w:r>
                    <w:t xml:space="preserve"> </w:t>
                  </w:r>
                  <w:hyperlink r:id="rId14" w:history="1">
                    <w:r>
                      <w:rPr>
                        <w:rStyle w:val="Hyperlink"/>
                      </w:rPr>
                      <w:t>website</w:t>
                    </w:r>
                  </w:hyperlink>
                  <w:r>
                    <w:t xml:space="preserve">. </w:t>
                  </w:r>
                </w:p>
                <w:p w14:paraId="52B40E16" w14:textId="77777777" w:rsidR="00C62DCF" w:rsidRDefault="00C62DCF" w:rsidP="0026662F"/>
              </w:tc>
            </w:tr>
          </w:tbl>
          <w:p w14:paraId="52B40E18" w14:textId="77777777" w:rsidR="00C62DCF" w:rsidRDefault="00C62DCF" w:rsidP="0026662F"/>
        </w:tc>
      </w:tr>
    </w:tbl>
    <w:p w14:paraId="52B40E1A" w14:textId="77777777" w:rsidR="00C62DCF" w:rsidRDefault="00C62DCF" w:rsidP="00C62DCF">
      <w:pPr>
        <w:pStyle w:val="Heading1"/>
        <w:spacing w:after="120"/>
      </w:pPr>
      <w:r>
        <w:t>What’s Changed</w:t>
      </w:r>
    </w:p>
    <w:tbl>
      <w:tblPr>
        <w:tblW w:w="5315" w:type="pct"/>
        <w:tblLook w:val="04A0" w:firstRow="1" w:lastRow="0" w:firstColumn="1" w:lastColumn="0" w:noHBand="0" w:noVBand="1"/>
      </w:tblPr>
      <w:tblGrid>
        <w:gridCol w:w="1439"/>
        <w:gridCol w:w="1388"/>
        <w:gridCol w:w="1617"/>
        <w:gridCol w:w="1507"/>
        <w:gridCol w:w="7815"/>
      </w:tblGrid>
      <w:tr w:rsidR="006B74C8" w:rsidRPr="006B74C8" w14:paraId="7D65DC84" w14:textId="77777777" w:rsidTr="006B74C8">
        <w:trPr>
          <w:trHeight w:val="300"/>
        </w:trPr>
        <w:tc>
          <w:tcPr>
            <w:tcW w:w="52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3E62025E" w14:textId="77777777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B74C8">
              <w:rPr>
                <w:rFonts w:ascii="Calibri" w:eastAsia="Times New Roman" w:hAnsi="Calibri" w:cs="Calibri"/>
                <w:b/>
                <w:bCs/>
                <w:color w:val="FFFFFF"/>
              </w:rPr>
              <w:t>Work Item ID</w:t>
            </w:r>
          </w:p>
        </w:tc>
        <w:tc>
          <w:tcPr>
            <w:tcW w:w="50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51019D40" w14:textId="77777777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B74C8">
              <w:rPr>
                <w:rFonts w:ascii="Calibri" w:eastAsia="Times New Roman" w:hAnsi="Calibri" w:cs="Calibri"/>
                <w:b/>
                <w:bCs/>
                <w:color w:val="FFFFFF"/>
              </w:rPr>
              <w:t>Components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45FA7691" w14:textId="77777777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B74C8">
              <w:rPr>
                <w:rFonts w:ascii="Calibri" w:eastAsia="Times New Roman" w:hAnsi="Calibri" w:cs="Calibri"/>
                <w:b/>
                <w:bCs/>
                <w:color w:val="FFFFFF"/>
              </w:rPr>
              <w:t>Product Impact</w:t>
            </w:r>
          </w:p>
        </w:tc>
        <w:tc>
          <w:tcPr>
            <w:tcW w:w="54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34A37C1B" w14:textId="77777777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B74C8">
              <w:rPr>
                <w:rFonts w:ascii="Calibri" w:eastAsia="Times New Roman" w:hAnsi="Calibri" w:cs="Calibri"/>
                <w:b/>
                <w:bCs/>
                <w:color w:val="FFFFFF"/>
              </w:rPr>
              <w:t>Resolved date</w:t>
            </w:r>
          </w:p>
        </w:tc>
        <w:tc>
          <w:tcPr>
            <w:tcW w:w="2838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hideMark/>
          </w:tcPr>
          <w:p w14:paraId="7EDCF311" w14:textId="77777777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B74C8">
              <w:rPr>
                <w:rFonts w:ascii="Calibri" w:eastAsia="Times New Roman" w:hAnsi="Calibri" w:cs="Calibri"/>
                <w:b/>
                <w:bCs/>
                <w:color w:val="FFFFFF"/>
              </w:rPr>
              <w:t>Description</w:t>
            </w:r>
          </w:p>
        </w:tc>
      </w:tr>
      <w:tr w:rsidR="006B74C8" w:rsidRPr="006B74C8" w14:paraId="3AD329D7" w14:textId="77777777" w:rsidTr="006B74C8">
        <w:trPr>
          <w:trHeight w:val="300"/>
        </w:trPr>
        <w:tc>
          <w:tcPr>
            <w:tcW w:w="52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C9B235" w14:textId="77777777" w:rsidR="006B74C8" w:rsidRPr="006B74C8" w:rsidRDefault="006B74C8" w:rsidP="006B74C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230176</w:t>
            </w:r>
          </w:p>
        </w:tc>
        <w:tc>
          <w:tcPr>
            <w:tcW w:w="50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FC677A5" w14:textId="77777777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Data Chart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BE8A6FF" w14:textId="77777777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54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5B4500" w14:textId="77777777" w:rsidR="006B74C8" w:rsidRPr="006B74C8" w:rsidRDefault="006B74C8" w:rsidP="006B74C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12/20/2016</w:t>
            </w:r>
          </w:p>
        </w:tc>
        <w:tc>
          <w:tcPr>
            <w:tcW w:w="2838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372EBF7" w14:textId="77777777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 xml:space="preserve">Rotating the Y-Axis Labels while extent is </w:t>
            </w:r>
            <w:proofErr w:type="gramStart"/>
            <w:r w:rsidRPr="006B74C8">
              <w:rPr>
                <w:rFonts w:ascii="Calibri" w:eastAsia="Times New Roman" w:hAnsi="Calibri" w:cs="Calibri"/>
                <w:color w:val="000000"/>
              </w:rPr>
              <w:t>set,</w:t>
            </w:r>
            <w:proofErr w:type="gramEnd"/>
            <w:r w:rsidRPr="006B74C8">
              <w:rPr>
                <w:rFonts w:ascii="Calibri" w:eastAsia="Times New Roman" w:hAnsi="Calibri" w:cs="Calibri"/>
                <w:color w:val="000000"/>
              </w:rPr>
              <w:t xml:space="preserve"> causes exception.</w:t>
            </w:r>
          </w:p>
        </w:tc>
      </w:tr>
      <w:tr w:rsidR="006B74C8" w:rsidRPr="006B74C8" w14:paraId="2940EBE4" w14:textId="77777777" w:rsidTr="006B74C8">
        <w:trPr>
          <w:trHeight w:val="300"/>
        </w:trPr>
        <w:tc>
          <w:tcPr>
            <w:tcW w:w="52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1F8DF0B" w14:textId="77777777" w:rsidR="006B74C8" w:rsidRPr="006B74C8" w:rsidRDefault="006B74C8" w:rsidP="006B74C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232200</w:t>
            </w:r>
          </w:p>
        </w:tc>
        <w:tc>
          <w:tcPr>
            <w:tcW w:w="50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3917CD7" w14:textId="77777777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Gantt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F6F27C3" w14:textId="77777777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54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6552DA5" w14:textId="77777777" w:rsidR="006B74C8" w:rsidRPr="006B74C8" w:rsidRDefault="006B74C8" w:rsidP="006B74C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3/20/2017</w:t>
            </w:r>
          </w:p>
        </w:tc>
        <w:tc>
          <w:tcPr>
            <w:tcW w:w="2838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7CC4E98E" w14:textId="77777777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 xml:space="preserve">When using a ListBackedProject, if Predecessors does not implement </w:t>
            </w:r>
            <w:proofErr w:type="spellStart"/>
            <w:r w:rsidRPr="006B74C8">
              <w:rPr>
                <w:rFonts w:ascii="Calibri" w:eastAsia="Times New Roman" w:hAnsi="Calibri" w:cs="Calibri"/>
                <w:color w:val="000000"/>
              </w:rPr>
              <w:t>INotifyPropertyChanged</w:t>
            </w:r>
            <w:proofErr w:type="spellEnd"/>
            <w:r w:rsidRPr="006B74C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74C8">
              <w:rPr>
                <w:rFonts w:ascii="Calibri" w:eastAsia="Times New Roman" w:hAnsi="Calibri" w:cs="Calibri"/>
                <w:color w:val="000000"/>
              </w:rPr>
              <w:t>InvalidOperationException</w:t>
            </w:r>
            <w:proofErr w:type="spellEnd"/>
            <w:r w:rsidRPr="006B74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6B74C8">
              <w:rPr>
                <w:rFonts w:ascii="Calibri" w:eastAsia="Times New Roman" w:hAnsi="Calibri" w:cs="Calibri"/>
                <w:color w:val="000000"/>
              </w:rPr>
              <w:t>is thrown</w:t>
            </w:r>
            <w:proofErr w:type="gramEnd"/>
            <w:r w:rsidRPr="006B74C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B74C8" w:rsidRPr="006B74C8" w14:paraId="73ED8906" w14:textId="77777777" w:rsidTr="006B74C8">
        <w:trPr>
          <w:trHeight w:val="300"/>
        </w:trPr>
        <w:tc>
          <w:tcPr>
            <w:tcW w:w="52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AA654AF" w14:textId="77777777" w:rsidR="006B74C8" w:rsidRPr="006B74C8" w:rsidRDefault="006B74C8" w:rsidP="006B74C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234133</w:t>
            </w:r>
          </w:p>
        </w:tc>
        <w:tc>
          <w:tcPr>
            <w:tcW w:w="50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A0B82A9" w14:textId="77777777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6A05301" w14:textId="77777777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54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F9D1D64" w14:textId="77777777" w:rsidR="006B74C8" w:rsidRPr="006B74C8" w:rsidRDefault="006B74C8" w:rsidP="006B74C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3/19/2017</w:t>
            </w:r>
          </w:p>
        </w:tc>
        <w:tc>
          <w:tcPr>
            <w:tcW w:w="2838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97D3882" w14:textId="77777777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 xml:space="preserve">Unhandled Exception </w:t>
            </w:r>
            <w:proofErr w:type="gramStart"/>
            <w:r w:rsidRPr="006B74C8">
              <w:rPr>
                <w:rFonts w:ascii="Calibri" w:eastAsia="Times New Roman" w:hAnsi="Calibri" w:cs="Calibri"/>
                <w:color w:val="000000"/>
              </w:rPr>
              <w:t>is t</w:t>
            </w:r>
            <w:bookmarkStart w:id="2" w:name="_GoBack"/>
            <w:bookmarkEnd w:id="2"/>
            <w:r w:rsidRPr="006B74C8">
              <w:rPr>
                <w:rFonts w:ascii="Calibri" w:eastAsia="Times New Roman" w:hAnsi="Calibri" w:cs="Calibri"/>
                <w:color w:val="000000"/>
              </w:rPr>
              <w:t>hrown</w:t>
            </w:r>
            <w:proofErr w:type="gramEnd"/>
            <w:r w:rsidRPr="006B74C8">
              <w:rPr>
                <w:rFonts w:ascii="Calibri" w:eastAsia="Times New Roman" w:hAnsi="Calibri" w:cs="Calibri"/>
                <w:color w:val="000000"/>
              </w:rPr>
              <w:t xml:space="preserve"> when a custom filter is repeatedly applied and cleared.</w:t>
            </w:r>
          </w:p>
        </w:tc>
      </w:tr>
      <w:tr w:rsidR="006B74C8" w:rsidRPr="006B74C8" w14:paraId="586BDC2F" w14:textId="77777777" w:rsidTr="006B74C8">
        <w:trPr>
          <w:trHeight w:val="300"/>
        </w:trPr>
        <w:tc>
          <w:tcPr>
            <w:tcW w:w="52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AAE950D" w14:textId="77777777" w:rsidR="006B74C8" w:rsidRPr="006B74C8" w:rsidRDefault="006B74C8" w:rsidP="006B74C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205460</w:t>
            </w:r>
          </w:p>
        </w:tc>
        <w:tc>
          <w:tcPr>
            <w:tcW w:w="50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69906E4" w14:textId="77777777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Pivot Grid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7AA135A" w14:textId="77777777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54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2B511DA" w14:textId="77777777" w:rsidR="006B74C8" w:rsidRPr="006B74C8" w:rsidRDefault="006B74C8" w:rsidP="006B74C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9/19/2016</w:t>
            </w:r>
          </w:p>
        </w:tc>
        <w:tc>
          <w:tcPr>
            <w:tcW w:w="2838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77AADD7" w14:textId="77777777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PivotDataSlicer performance issue when selecting/unselecting 18,484 items.</w:t>
            </w:r>
          </w:p>
        </w:tc>
      </w:tr>
      <w:tr w:rsidR="006B74C8" w:rsidRPr="006B74C8" w14:paraId="2E03BB74" w14:textId="77777777" w:rsidTr="006B74C8">
        <w:trPr>
          <w:trHeight w:val="300"/>
        </w:trPr>
        <w:tc>
          <w:tcPr>
            <w:tcW w:w="52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CEAD110" w14:textId="77777777" w:rsidR="006B74C8" w:rsidRPr="006B74C8" w:rsidRDefault="006B74C8" w:rsidP="006B74C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230726</w:t>
            </w:r>
          </w:p>
        </w:tc>
        <w:tc>
          <w:tcPr>
            <w:tcW w:w="50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763326C" w14:textId="77777777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Tile Manager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3922A61" w14:textId="77777777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54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970C094" w14:textId="77777777" w:rsidR="006B74C8" w:rsidRPr="006B74C8" w:rsidRDefault="006B74C8" w:rsidP="006B74C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3/2/2017</w:t>
            </w:r>
          </w:p>
        </w:tc>
        <w:tc>
          <w:tcPr>
            <w:tcW w:w="2838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6598B279" w14:textId="77777777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Tile rotates infinitely on horizontal scroll.</w:t>
            </w:r>
          </w:p>
        </w:tc>
      </w:tr>
      <w:tr w:rsidR="006B74C8" w:rsidRPr="006B74C8" w14:paraId="464CE5CE" w14:textId="77777777" w:rsidTr="006B74C8">
        <w:trPr>
          <w:trHeight w:val="300"/>
        </w:trPr>
        <w:tc>
          <w:tcPr>
            <w:tcW w:w="52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03B0F68" w14:textId="77777777" w:rsidR="006B74C8" w:rsidRPr="006B74C8" w:rsidRDefault="006B74C8" w:rsidP="006B74C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230813</w:t>
            </w:r>
          </w:p>
        </w:tc>
        <w:tc>
          <w:tcPr>
            <w:tcW w:w="50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4CAE072" w14:textId="77777777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Tile Manager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6116330" w14:textId="77777777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54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416DFE2" w14:textId="77777777" w:rsidR="006B74C8" w:rsidRPr="006B74C8" w:rsidRDefault="006B74C8" w:rsidP="006B74C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2/9/2017</w:t>
            </w:r>
          </w:p>
        </w:tc>
        <w:tc>
          <w:tcPr>
            <w:tcW w:w="2838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5C97CAD3" w14:textId="77777777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A tile does not appear after the tile height is changed.</w:t>
            </w:r>
          </w:p>
        </w:tc>
      </w:tr>
      <w:tr w:rsidR="006B74C8" w:rsidRPr="006B74C8" w14:paraId="7F8E15DF" w14:textId="77777777" w:rsidTr="006B74C8">
        <w:trPr>
          <w:trHeight w:val="300"/>
        </w:trPr>
        <w:tc>
          <w:tcPr>
            <w:tcW w:w="52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F18F1EC" w14:textId="77777777" w:rsidR="006B74C8" w:rsidRPr="006B74C8" w:rsidRDefault="006B74C8" w:rsidP="006B74C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230849</w:t>
            </w:r>
          </w:p>
        </w:tc>
        <w:tc>
          <w:tcPr>
            <w:tcW w:w="50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B05954B" w14:textId="77777777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Tile Manager</w:t>
            </w:r>
          </w:p>
        </w:tc>
        <w:tc>
          <w:tcPr>
            <w:tcW w:w="58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03D3EAE" w14:textId="77777777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54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89A6A49" w14:textId="77777777" w:rsidR="006B74C8" w:rsidRPr="006B74C8" w:rsidRDefault="006B74C8" w:rsidP="006B74C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>2/16/2017</w:t>
            </w:r>
          </w:p>
        </w:tc>
        <w:tc>
          <w:tcPr>
            <w:tcW w:w="2838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6EC3A87" w14:textId="63A4CB6A" w:rsidR="006B74C8" w:rsidRPr="006B74C8" w:rsidRDefault="006B74C8" w:rsidP="006B74C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4C8">
              <w:rPr>
                <w:rFonts w:ascii="Calibri" w:eastAsia="Times New Roman" w:hAnsi="Calibri" w:cs="Calibri"/>
                <w:color w:val="000000"/>
              </w:rPr>
              <w:t xml:space="preserve">Title bar of a tile behind does not appear if NormalModeSettings </w:t>
            </w:r>
            <w:proofErr w:type="spellStart"/>
            <w:r w:rsidRPr="006B74C8">
              <w:rPr>
                <w:rFonts w:ascii="Calibri" w:eastAsia="Times New Roman" w:hAnsi="Calibri" w:cs="Calibri"/>
                <w:color w:val="000000"/>
              </w:rPr>
              <w:t>TileLayoutOrder</w:t>
            </w:r>
            <w:proofErr w:type="spellEnd"/>
            <w:r w:rsidRPr="006B74C8">
              <w:rPr>
                <w:rFonts w:ascii="Calibri" w:eastAsia="Times New Roman" w:hAnsi="Calibri" w:cs="Calibri"/>
                <w:color w:val="000000"/>
              </w:rPr>
              <w:t xml:space="preserve"> is </w:t>
            </w:r>
            <w:proofErr w:type="spellStart"/>
            <w:r w:rsidRPr="006B74C8">
              <w:rPr>
                <w:rFonts w:ascii="Calibri" w:eastAsia="Times New Roman" w:hAnsi="Calibri" w:cs="Calibri"/>
                <w:color w:val="000000"/>
              </w:rPr>
              <w:t>VerticalVariable</w:t>
            </w:r>
            <w:proofErr w:type="spellEnd"/>
            <w:r w:rsidRPr="006B74C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14:paraId="52B40E57" w14:textId="77777777" w:rsidR="00C62DCF" w:rsidRPr="00C1571F" w:rsidRDefault="00C62DCF" w:rsidP="00C62DCF"/>
    <w:p w14:paraId="52B40E58" w14:textId="77777777" w:rsidR="00C62DCF" w:rsidRDefault="00C62DCF" w:rsidP="00C62DCF"/>
    <w:p w14:paraId="52B40E59" w14:textId="77777777" w:rsidR="00C62DCF" w:rsidRDefault="00C62DCF" w:rsidP="00C62DCF"/>
    <w:p w14:paraId="52B40E5A" w14:textId="77777777" w:rsidR="00EE52F1" w:rsidRDefault="00EE52F1"/>
    <w:sectPr w:rsidR="00EE52F1" w:rsidSect="00046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7CCE"/>
    <w:multiLevelType w:val="hybridMultilevel"/>
    <w:tmpl w:val="96C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4CBD"/>
    <w:multiLevelType w:val="hybridMultilevel"/>
    <w:tmpl w:val="51A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2B05"/>
    <w:multiLevelType w:val="hybridMultilevel"/>
    <w:tmpl w:val="2664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CF"/>
    <w:rsid w:val="0003291C"/>
    <w:rsid w:val="00036CA4"/>
    <w:rsid w:val="000F5F81"/>
    <w:rsid w:val="00110469"/>
    <w:rsid w:val="00124B19"/>
    <w:rsid w:val="00140A55"/>
    <w:rsid w:val="001B3DF8"/>
    <w:rsid w:val="001E31C5"/>
    <w:rsid w:val="00324A92"/>
    <w:rsid w:val="003F39C2"/>
    <w:rsid w:val="00536513"/>
    <w:rsid w:val="0058456C"/>
    <w:rsid w:val="005E5EF8"/>
    <w:rsid w:val="00605FEB"/>
    <w:rsid w:val="0062252E"/>
    <w:rsid w:val="00652D4F"/>
    <w:rsid w:val="006B74C8"/>
    <w:rsid w:val="007C570B"/>
    <w:rsid w:val="008264FE"/>
    <w:rsid w:val="008310A5"/>
    <w:rsid w:val="009C6A1C"/>
    <w:rsid w:val="00A42C47"/>
    <w:rsid w:val="00B8724E"/>
    <w:rsid w:val="00C13FBA"/>
    <w:rsid w:val="00C20878"/>
    <w:rsid w:val="00C62DCF"/>
    <w:rsid w:val="00CC0D14"/>
    <w:rsid w:val="00CC4915"/>
    <w:rsid w:val="00CE0495"/>
    <w:rsid w:val="00D82E29"/>
    <w:rsid w:val="00D84676"/>
    <w:rsid w:val="00D94A0F"/>
    <w:rsid w:val="00DB6748"/>
    <w:rsid w:val="00E00C07"/>
    <w:rsid w:val="00EA71F7"/>
    <w:rsid w:val="00EE52F1"/>
    <w:rsid w:val="00F75FEC"/>
    <w:rsid w:val="00F953FD"/>
    <w:rsid w:val="00F95F9C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0E00"/>
  <w15:chartTrackingRefBased/>
  <w15:docId w15:val="{DB0B4104-A39E-464E-B33D-9CD6E3A1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CF"/>
    <w:pPr>
      <w:spacing w:before="120" w:after="200" w:line="276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DC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DC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DCF"/>
    <w:rPr>
      <w:rFonts w:ascii="Segoe UI" w:eastAsiaTheme="majorEastAsia" w:hAnsi="Segoe U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2DCF"/>
    <w:rPr>
      <w:rFonts w:ascii="Segoe UI" w:eastAsiaTheme="majorEastAsia" w:hAnsi="Segoe U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62DC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6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D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DCF"/>
    <w:rPr>
      <w:rFonts w:ascii="Segoe UI" w:hAnsi="Segoe UI"/>
    </w:rPr>
  </w:style>
  <w:style w:type="paragraph" w:styleId="ListParagraph">
    <w:name w:val="List Paragraph"/>
    <w:basedOn w:val="Normal"/>
    <w:uiPriority w:val="34"/>
    <w:qFormat/>
    <w:rsid w:val="00C62DCF"/>
    <w:pPr>
      <w:spacing w:before="0" w:after="0" w:line="240" w:lineRule="auto"/>
      <w:ind w:left="720"/>
    </w:pPr>
    <w:rPr>
      <w:rFonts w:ascii="Calibri" w:eastAsia="Times New Roman" w:hAnsi="Calibri" w:cs="Times New Roman"/>
    </w:rPr>
  </w:style>
  <w:style w:type="table" w:styleId="GridTable4-Accent1">
    <w:name w:val="Grid Table 4 Accent 1"/>
    <w:basedOn w:val="TableNormal"/>
    <w:uiPriority w:val="49"/>
    <w:rsid w:val="00C62DC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fragistic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silverlight.net/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ized xmlns="81f2499a-901e-4ebd-a3e0-aba9ae311ac8">false</Localized>
    <In_x0020_DocX xmlns="81f2499a-901e-4ebd-a3e0-aba9ae311ac8">false</In_x0020_DocX>
    <status xmlns="81f2499a-901e-4ebd-a3e0-aba9ae311ac8" xsi:nil="true"/>
    <_dlc_DocId xmlns="09c1d6f9-af9f-47a3-8cd7-3f46e9fc7a30">2JYJWW57FYT7-56-10990</_dlc_DocId>
    <_dlc_DocIdUrl xmlns="09c1d6f9-af9f-47a3-8cd7-3f46e9fc7a30">
      <Url>http://corp.infragistics.local/departments/engineering/docs/_layouts/15/DocIdRedir.aspx?ID=2JYJWW57FYT7-56-10990</Url>
      <Description>2JYJWW57FYT7-56-10990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opic Overview Template" ma:contentTypeID="0x01010064A86280891DCF4E8F7AE4CD0668CFEA" ma:contentTypeVersion="19" ma:contentTypeDescription="Create a new document based on the PG Template for following style guidelines and mapping." ma:contentTypeScope="" ma:versionID="85b293f867854feb41daf011a681edb7">
  <xsd:schema xmlns:xsd="http://www.w3.org/2001/XMLSchema" xmlns:xs="http://www.w3.org/2001/XMLSchema" xmlns:p="http://schemas.microsoft.com/office/2006/metadata/properties" xmlns:ns2="81f2499a-901e-4ebd-a3e0-aba9ae311ac8" xmlns:ns3="09c1d6f9-af9f-47a3-8cd7-3f46e9fc7a30" targetNamespace="http://schemas.microsoft.com/office/2006/metadata/properties" ma:root="true" ma:fieldsID="8e02da7e76e9180d2940a7b1d376339d" ns2:_="" ns3:_="">
    <xsd:import namespace="81f2499a-901e-4ebd-a3e0-aba9ae311ac8"/>
    <xsd:import namespace="09c1d6f9-af9f-47a3-8cd7-3f46e9fc7a30"/>
    <xsd:element name="properties">
      <xsd:complexType>
        <xsd:sequence>
          <xsd:element name="documentManagement">
            <xsd:complexType>
              <xsd:all>
                <xsd:element ref="ns2:Localized" minOccurs="0"/>
                <xsd:element ref="ns3:_dlc_DocId" minOccurs="0"/>
                <xsd:element ref="ns3:_dlc_DocIdUrl" minOccurs="0"/>
                <xsd:element ref="ns3:_dlc_DocIdPersistId" minOccurs="0"/>
                <xsd:element ref="ns2:In_x0020_DocX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499a-901e-4ebd-a3e0-aba9ae311ac8" elementFormDefault="qualified">
    <xsd:import namespace="http://schemas.microsoft.com/office/2006/documentManagement/types"/>
    <xsd:import namespace="http://schemas.microsoft.com/office/infopath/2007/PartnerControls"/>
    <xsd:element name="Localized" ma:index="2" nillable="true" ma:displayName="In JP" ma:default="0" ma:description="This column specifies if a particular topic has been localized." ma:internalName="Localized">
      <xsd:simpleType>
        <xsd:restriction base="dms:Boolean"/>
      </xsd:simpleType>
    </xsd:element>
    <xsd:element name="In_x0020_DocX" ma:index="17" nillable="true" ma:displayName="In DocX" ma:default="0" ma:internalName="In_x0020_DocX">
      <xsd:simpleType>
        <xsd:restriction base="dms:Boolean"/>
      </xsd:simpleType>
    </xsd:element>
    <xsd:element name="status" ma:index="18" nillable="true" ma:displayName="status" ma:description="needs approval, needs more editing, complete/incomplete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1d6f9-af9f-47a3-8cd7-3f46e9fc7a3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282091-5848-4A10-90BA-6E5061DCE9B2}">
  <ds:schemaRefs>
    <ds:schemaRef ds:uri="http://purl.org/dc/elements/1.1/"/>
    <ds:schemaRef ds:uri="http://schemas.microsoft.com/office/2006/documentManagement/types"/>
    <ds:schemaRef ds:uri="http://purl.org/dc/terms/"/>
    <ds:schemaRef ds:uri="09c1d6f9-af9f-47a3-8cd7-3f46e9fc7a30"/>
    <ds:schemaRef ds:uri="81f2499a-901e-4ebd-a3e0-aba9ae311ac8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6F264B-6155-4D26-B753-CCEC69C0B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2499a-901e-4ebd-a3e0-aba9ae311ac8"/>
    <ds:schemaRef ds:uri="09c1d6f9-af9f-47a3-8cd7-3f46e9fc7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301B5-49ED-4BA1-87FC-8A709ED753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169DB-1DBB-4815-91E7-F64D88578A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Boykova</dc:creator>
  <cp:keywords/>
  <dc:description/>
  <cp:lastModifiedBy>Svetla Boykova</cp:lastModifiedBy>
  <cp:revision>11</cp:revision>
  <cp:lastPrinted>2017-03-28T08:58:00Z</cp:lastPrinted>
  <dcterms:created xsi:type="dcterms:W3CDTF">2017-03-22T15:23:00Z</dcterms:created>
  <dcterms:modified xsi:type="dcterms:W3CDTF">2017-03-28T08:58:00Z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0x01010064A86280891DCF4E8F7AE4CD0668CFEA</vt:lpwstr>
  </property>
  <property fmtid="{D5CDD505-2E9C-101B-9397-08002B2CF9AE}" pid="3" name="_dlc_DocIdItemGuid">
    <vt:lpwstr>d4776b44-3c03-4173-807a-026e4842f874</vt:lpwstr>
  </property>
</Properties>
</file>